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409" w:rsidRPr="00B05249" w:rsidRDefault="00374409" w:rsidP="00374409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05249">
        <w:rPr>
          <w:rFonts w:ascii="Times New Roman" w:eastAsia="Times New Roman" w:hAnsi="Times New Roman" w:cs="Times New Roman"/>
          <w:b/>
          <w:sz w:val="26"/>
          <w:szCs w:val="26"/>
        </w:rPr>
        <w:t>Critically Thinking Globalization</w:t>
      </w:r>
      <w:r w:rsidR="00B932BE" w:rsidRPr="00B05249">
        <w:rPr>
          <w:rFonts w:ascii="Times New Roman" w:eastAsia="Times New Roman" w:hAnsi="Times New Roman" w:cs="Times New Roman"/>
          <w:b/>
          <w:sz w:val="26"/>
          <w:szCs w:val="26"/>
        </w:rPr>
        <w:t xml:space="preserve"> and Geopolitics</w:t>
      </w:r>
    </w:p>
    <w:p w:rsidR="00374409" w:rsidRPr="00B05249" w:rsidRDefault="001825DF" w:rsidP="00374409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Your first assignment required </w:t>
      </w:r>
      <w:r w:rsidR="00374409" w:rsidRPr="00B05249">
        <w:rPr>
          <w:rFonts w:ascii="Times New Roman" w:eastAsia="Times New Roman" w:hAnsi="Times New Roman" w:cs="Times New Roman"/>
          <w:sz w:val="26"/>
          <w:szCs w:val="26"/>
        </w:rPr>
        <w:t xml:space="preserve">you </w:t>
      </w:r>
      <w:r>
        <w:rPr>
          <w:rFonts w:ascii="Times New Roman" w:eastAsia="Times New Roman" w:hAnsi="Times New Roman" w:cs="Times New Roman"/>
          <w:sz w:val="26"/>
          <w:szCs w:val="26"/>
        </w:rPr>
        <w:t>to research and complete</w:t>
      </w:r>
      <w:r w:rsidR="00374409" w:rsidRPr="00B05249">
        <w:rPr>
          <w:rFonts w:ascii="Times New Roman" w:eastAsia="Times New Roman" w:hAnsi="Times New Roman" w:cs="Times New Roman"/>
          <w:sz w:val="26"/>
          <w:szCs w:val="26"/>
        </w:rPr>
        <w:t xml:space="preserve"> a series of questions which scratched the surf</w:t>
      </w:r>
      <w:r>
        <w:rPr>
          <w:rFonts w:ascii="Times New Roman" w:eastAsia="Times New Roman" w:hAnsi="Times New Roman" w:cs="Times New Roman"/>
          <w:sz w:val="26"/>
          <w:szCs w:val="26"/>
        </w:rPr>
        <w:t>ace of two core topics within the</w:t>
      </w:r>
      <w:r w:rsidR="00374409" w:rsidRPr="00B05249">
        <w:rPr>
          <w:rFonts w:ascii="Times New Roman" w:eastAsia="Times New Roman" w:hAnsi="Times New Roman" w:cs="Times New Roman"/>
          <w:sz w:val="26"/>
          <w:szCs w:val="26"/>
        </w:rPr>
        <w:t xml:space="preserve"> assignment:  Globalization and Geopolitics.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The next step in your learning process is an extension of your first </w:t>
      </w:r>
      <w:r w:rsidR="00B05249">
        <w:rPr>
          <w:rFonts w:ascii="Times New Roman" w:eastAsia="Times New Roman" w:hAnsi="Times New Roman" w:cs="Times New Roman"/>
          <w:sz w:val="26"/>
          <w:szCs w:val="26"/>
        </w:rPr>
        <w:t>assignment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 This next step requires you </w:t>
      </w:r>
      <w:r w:rsidR="00374409" w:rsidRPr="00B05249">
        <w:rPr>
          <w:rFonts w:ascii="Times New Roman" w:eastAsia="Times New Roman" w:hAnsi="Times New Roman" w:cs="Times New Roman"/>
          <w:sz w:val="26"/>
          <w:szCs w:val="26"/>
        </w:rPr>
        <w:t xml:space="preserve">to investigate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one of the topics </w:t>
      </w:r>
      <w:r w:rsidR="00374409" w:rsidRPr="00B05249">
        <w:rPr>
          <w:rFonts w:ascii="Times New Roman" w:eastAsia="Times New Roman" w:hAnsi="Times New Roman" w:cs="Times New Roman"/>
          <w:sz w:val="26"/>
          <w:szCs w:val="26"/>
        </w:rPr>
        <w:t>deeper and to answer the following driving question</w:t>
      </w:r>
      <w:r w:rsidR="00B932BE" w:rsidRPr="00B05249">
        <w:rPr>
          <w:rFonts w:ascii="Times New Roman" w:eastAsia="Times New Roman" w:hAnsi="Times New Roman" w:cs="Times New Roman"/>
          <w:sz w:val="26"/>
          <w:szCs w:val="26"/>
        </w:rPr>
        <w:t xml:space="preserve"> in regard to globalization</w:t>
      </w:r>
      <w:r w:rsidR="00374409" w:rsidRPr="00B05249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 w:rsidR="00374409" w:rsidRPr="00B05249">
        <w:rPr>
          <w:rFonts w:ascii="Times New Roman" w:eastAsia="Times New Roman" w:hAnsi="Times New Roman" w:cs="Times New Roman"/>
          <w:i/>
          <w:sz w:val="26"/>
          <w:szCs w:val="26"/>
        </w:rPr>
        <w:t>How are the forces of globalization reflec</w:t>
      </w:r>
      <w:r w:rsidR="00B05249" w:rsidRPr="00B05249">
        <w:rPr>
          <w:rFonts w:ascii="Times New Roman" w:eastAsia="Times New Roman" w:hAnsi="Times New Roman" w:cs="Times New Roman"/>
          <w:i/>
          <w:sz w:val="26"/>
          <w:szCs w:val="26"/>
        </w:rPr>
        <w:t xml:space="preserve">ted within </w:t>
      </w:r>
      <w:r w:rsidR="00374409" w:rsidRPr="00B05249">
        <w:rPr>
          <w:rFonts w:ascii="Times New Roman" w:eastAsia="Times New Roman" w:hAnsi="Times New Roman" w:cs="Times New Roman"/>
          <w:i/>
          <w:sz w:val="26"/>
          <w:szCs w:val="26"/>
        </w:rPr>
        <w:t>and advanced throughout our modern world, and, what possible effects – negative and positive – do these forces have upon the world’s nations</w:t>
      </w:r>
      <w:r w:rsidR="00B05249" w:rsidRPr="00B05249">
        <w:rPr>
          <w:rFonts w:ascii="Times New Roman" w:eastAsia="Times New Roman" w:hAnsi="Times New Roman" w:cs="Times New Roman"/>
          <w:i/>
          <w:sz w:val="26"/>
          <w:szCs w:val="26"/>
        </w:rPr>
        <w:t xml:space="preserve"> and countries?</w:t>
      </w:r>
    </w:p>
    <w:p w:rsidR="00B932BE" w:rsidRPr="00B05249" w:rsidRDefault="00374409" w:rsidP="00374409">
      <w:pPr>
        <w:rPr>
          <w:rFonts w:ascii="Times New Roman" w:eastAsia="Times New Roman" w:hAnsi="Times New Roman" w:cs="Times New Roman"/>
          <w:sz w:val="26"/>
          <w:szCs w:val="26"/>
        </w:rPr>
      </w:pPr>
      <w:r w:rsidRPr="00B05249">
        <w:rPr>
          <w:rFonts w:ascii="Times New Roman" w:eastAsia="Times New Roman" w:hAnsi="Times New Roman" w:cs="Times New Roman"/>
          <w:sz w:val="26"/>
          <w:szCs w:val="26"/>
        </w:rPr>
        <w:t>Each group member will work alone at first and complete</w:t>
      </w:r>
      <w:r w:rsidR="00B05249" w:rsidRPr="00B05249">
        <w:rPr>
          <w:rFonts w:ascii="Times New Roman" w:eastAsia="Times New Roman" w:hAnsi="Times New Roman" w:cs="Times New Roman"/>
          <w:sz w:val="26"/>
          <w:szCs w:val="26"/>
        </w:rPr>
        <w:t xml:space="preserve"> step one,</w:t>
      </w:r>
      <w:r w:rsidRPr="00B05249">
        <w:rPr>
          <w:rFonts w:ascii="Times New Roman" w:eastAsia="Times New Roman" w:hAnsi="Times New Roman" w:cs="Times New Roman"/>
          <w:sz w:val="26"/>
          <w:szCs w:val="26"/>
        </w:rPr>
        <w:t xml:space="preserve"> the Deconstruction tas</w:t>
      </w:r>
      <w:r w:rsidR="00B932BE" w:rsidRPr="00B05249">
        <w:rPr>
          <w:rFonts w:ascii="Times New Roman" w:eastAsia="Times New Roman" w:hAnsi="Times New Roman" w:cs="Times New Roman"/>
          <w:sz w:val="26"/>
          <w:szCs w:val="26"/>
        </w:rPr>
        <w:t xml:space="preserve">k described </w:t>
      </w:r>
      <w:r w:rsidRPr="00B05249">
        <w:rPr>
          <w:rFonts w:ascii="Times New Roman" w:eastAsia="Times New Roman" w:hAnsi="Times New Roman" w:cs="Times New Roman"/>
          <w:sz w:val="26"/>
          <w:szCs w:val="26"/>
        </w:rPr>
        <w:t xml:space="preserve">below.  </w:t>
      </w:r>
      <w:r w:rsidR="001825DF">
        <w:rPr>
          <w:rFonts w:ascii="Times New Roman" w:eastAsia="Times New Roman" w:hAnsi="Times New Roman" w:cs="Times New Roman"/>
          <w:sz w:val="26"/>
          <w:szCs w:val="26"/>
        </w:rPr>
        <w:t>Mr. Cass’s lecture and PowerPoint as well as the two documentaries viewed in class will aide in your decision making process.  After all individuals complete</w:t>
      </w:r>
      <w:bookmarkStart w:id="0" w:name="_GoBack"/>
      <w:bookmarkEnd w:id="0"/>
      <w:r w:rsidRPr="00B05249">
        <w:rPr>
          <w:rFonts w:ascii="Times New Roman" w:eastAsia="Times New Roman" w:hAnsi="Times New Roman" w:cs="Times New Roman"/>
          <w:sz w:val="26"/>
          <w:szCs w:val="26"/>
        </w:rPr>
        <w:t xml:space="preserve"> t</w:t>
      </w:r>
      <w:r w:rsidR="00B932BE" w:rsidRPr="00B05249">
        <w:rPr>
          <w:rFonts w:ascii="Times New Roman" w:eastAsia="Times New Roman" w:hAnsi="Times New Roman" w:cs="Times New Roman"/>
          <w:sz w:val="26"/>
          <w:szCs w:val="26"/>
        </w:rPr>
        <w:t>his step</w:t>
      </w:r>
      <w:r w:rsidRPr="00B05249">
        <w:rPr>
          <w:rFonts w:ascii="Times New Roman" w:eastAsia="Times New Roman" w:hAnsi="Times New Roman" w:cs="Times New Roman"/>
          <w:sz w:val="26"/>
          <w:szCs w:val="26"/>
        </w:rPr>
        <w:t>, small groups will join together</w:t>
      </w:r>
      <w:r w:rsidR="00B932BE" w:rsidRPr="00B05249">
        <w:rPr>
          <w:rFonts w:ascii="Times New Roman" w:eastAsia="Times New Roman" w:hAnsi="Times New Roman" w:cs="Times New Roman"/>
          <w:sz w:val="26"/>
          <w:szCs w:val="26"/>
        </w:rPr>
        <w:t xml:space="preserve"> and contemplate the next three steps: Reconstruction, Reflection, and Communication.</w:t>
      </w:r>
    </w:p>
    <w:p w:rsidR="00B932BE" w:rsidRPr="00B05249" w:rsidRDefault="00B932BE" w:rsidP="00374409">
      <w:pPr>
        <w:rPr>
          <w:rFonts w:ascii="Times New Roman" w:eastAsia="Times New Roman" w:hAnsi="Times New Roman" w:cs="Times New Roman"/>
          <w:b/>
          <w:sz w:val="26"/>
          <w:szCs w:val="26"/>
        </w:rPr>
      </w:pPr>
      <w:r w:rsidRPr="00B05249">
        <w:rPr>
          <w:rFonts w:ascii="Times New Roman" w:eastAsia="Times New Roman" w:hAnsi="Times New Roman" w:cs="Times New Roman"/>
          <w:b/>
          <w:sz w:val="26"/>
          <w:szCs w:val="26"/>
        </w:rPr>
        <w:t>Steps:</w:t>
      </w:r>
    </w:p>
    <w:p w:rsidR="00374409" w:rsidRPr="00B05249" w:rsidRDefault="00374409" w:rsidP="00374409">
      <w:pPr>
        <w:pStyle w:val="ListParagraph"/>
        <w:numPr>
          <w:ilvl w:val="0"/>
          <w:numId w:val="1"/>
        </w:numPr>
        <w:rPr>
          <w:rFonts w:eastAsia="Times New Roman"/>
          <w:sz w:val="26"/>
          <w:szCs w:val="26"/>
        </w:rPr>
      </w:pPr>
      <w:r w:rsidRPr="00B05249">
        <w:rPr>
          <w:b/>
          <w:bCs/>
          <w:color w:val="000000" w:themeColor="text1"/>
          <w:kern w:val="24"/>
          <w:sz w:val="26"/>
          <w:szCs w:val="26"/>
        </w:rPr>
        <w:t>Deconstruction</w:t>
      </w:r>
      <w:r w:rsidR="00B05249">
        <w:rPr>
          <w:color w:val="000000" w:themeColor="text1"/>
          <w:kern w:val="24"/>
          <w:sz w:val="26"/>
          <w:szCs w:val="26"/>
        </w:rPr>
        <w:t>: Individually, each student will l</w:t>
      </w:r>
      <w:r w:rsidRPr="00B05249">
        <w:rPr>
          <w:color w:val="000000" w:themeColor="text1"/>
          <w:kern w:val="24"/>
          <w:sz w:val="26"/>
          <w:szCs w:val="26"/>
        </w:rPr>
        <w:t xml:space="preserve">ist at least 6 ways the Olympic games, popular music/culture, and sports reflect the forces of globalization. </w:t>
      </w:r>
    </w:p>
    <w:p w:rsidR="00B05249" w:rsidRPr="00B05249" w:rsidRDefault="00B05249" w:rsidP="00B05249">
      <w:pPr>
        <w:pStyle w:val="ListParagraph"/>
        <w:ind w:left="360"/>
        <w:rPr>
          <w:rFonts w:eastAsia="Times New Roman"/>
          <w:sz w:val="26"/>
          <w:szCs w:val="26"/>
        </w:rPr>
      </w:pPr>
    </w:p>
    <w:p w:rsidR="00374409" w:rsidRPr="00B05249" w:rsidRDefault="00374409" w:rsidP="00374409">
      <w:pPr>
        <w:pStyle w:val="ListParagraph"/>
        <w:numPr>
          <w:ilvl w:val="0"/>
          <w:numId w:val="1"/>
        </w:numPr>
        <w:rPr>
          <w:rFonts w:eastAsia="Times New Roman"/>
          <w:sz w:val="26"/>
          <w:szCs w:val="26"/>
        </w:rPr>
      </w:pPr>
      <w:r w:rsidRPr="00B05249">
        <w:rPr>
          <w:b/>
          <w:bCs/>
          <w:color w:val="000000" w:themeColor="text1"/>
          <w:kern w:val="24"/>
          <w:sz w:val="26"/>
          <w:szCs w:val="26"/>
        </w:rPr>
        <w:t>Reconstruction</w:t>
      </w:r>
      <w:r w:rsidRPr="00B05249">
        <w:rPr>
          <w:color w:val="000000" w:themeColor="text1"/>
          <w:kern w:val="24"/>
          <w:sz w:val="26"/>
          <w:szCs w:val="26"/>
        </w:rPr>
        <w:t xml:space="preserve">: Next, </w:t>
      </w:r>
      <w:r w:rsidR="00B932BE" w:rsidRPr="00B05249">
        <w:rPr>
          <w:color w:val="000000" w:themeColor="text1"/>
          <w:kern w:val="24"/>
          <w:sz w:val="26"/>
          <w:szCs w:val="26"/>
        </w:rPr>
        <w:t xml:space="preserve">in your groups, </w:t>
      </w:r>
      <w:r w:rsidRPr="00B05249">
        <w:rPr>
          <w:color w:val="000000" w:themeColor="text1"/>
          <w:kern w:val="24"/>
          <w:sz w:val="26"/>
          <w:szCs w:val="26"/>
        </w:rPr>
        <w:t>share your list with the members in your group</w:t>
      </w:r>
      <w:r w:rsidR="00B05249" w:rsidRPr="00B05249">
        <w:rPr>
          <w:rFonts w:eastAsia="Times New Roman"/>
          <w:sz w:val="26"/>
          <w:szCs w:val="26"/>
        </w:rPr>
        <w:t>.</w:t>
      </w:r>
    </w:p>
    <w:p w:rsidR="00B05249" w:rsidRPr="00B05249" w:rsidRDefault="00B05249" w:rsidP="00B05249">
      <w:pPr>
        <w:rPr>
          <w:rFonts w:eastAsia="Times New Roman"/>
          <w:sz w:val="26"/>
          <w:szCs w:val="26"/>
        </w:rPr>
      </w:pPr>
    </w:p>
    <w:p w:rsidR="00B05249" w:rsidRPr="00B05249" w:rsidRDefault="00374409" w:rsidP="00B05249">
      <w:pPr>
        <w:pStyle w:val="ListParagraph"/>
        <w:numPr>
          <w:ilvl w:val="0"/>
          <w:numId w:val="1"/>
        </w:numPr>
        <w:rPr>
          <w:rFonts w:eastAsia="Times New Roman"/>
          <w:sz w:val="26"/>
          <w:szCs w:val="26"/>
        </w:rPr>
      </w:pPr>
      <w:r w:rsidRPr="00B05249">
        <w:rPr>
          <w:b/>
          <w:bCs/>
          <w:color w:val="000000" w:themeColor="text1"/>
          <w:kern w:val="24"/>
          <w:sz w:val="26"/>
          <w:szCs w:val="26"/>
        </w:rPr>
        <w:t>Reflection</w:t>
      </w:r>
      <w:r w:rsidRPr="00B05249">
        <w:rPr>
          <w:color w:val="000000" w:themeColor="text1"/>
          <w:kern w:val="24"/>
          <w:sz w:val="26"/>
          <w:szCs w:val="26"/>
        </w:rPr>
        <w:t xml:space="preserve">: Next, </w:t>
      </w:r>
      <w:r w:rsidR="00B932BE" w:rsidRPr="00B05249">
        <w:rPr>
          <w:color w:val="000000" w:themeColor="text1"/>
          <w:kern w:val="24"/>
          <w:sz w:val="26"/>
          <w:szCs w:val="26"/>
        </w:rPr>
        <w:t xml:space="preserve">in your groups, </w:t>
      </w:r>
      <w:r w:rsidRPr="00B05249">
        <w:rPr>
          <w:color w:val="000000" w:themeColor="text1"/>
          <w:kern w:val="24"/>
          <w:sz w:val="26"/>
          <w:szCs w:val="26"/>
        </w:rPr>
        <w:t xml:space="preserve">decide on the </w:t>
      </w:r>
      <w:r w:rsidRPr="00B05249">
        <w:rPr>
          <w:b/>
          <w:bCs/>
          <w:color w:val="000000" w:themeColor="text1"/>
          <w:kern w:val="24"/>
          <w:sz w:val="26"/>
          <w:szCs w:val="26"/>
        </w:rPr>
        <w:t>best</w:t>
      </w:r>
      <w:r w:rsidRPr="00B05249">
        <w:rPr>
          <w:color w:val="000000" w:themeColor="text1"/>
          <w:kern w:val="24"/>
          <w:sz w:val="26"/>
          <w:szCs w:val="26"/>
        </w:rPr>
        <w:t xml:space="preserve"> 6 – without being repetitive – by reflecting upon the thoughts and lists made by your group’s members.</w:t>
      </w:r>
    </w:p>
    <w:p w:rsidR="00B05249" w:rsidRPr="00B05249" w:rsidRDefault="00B05249" w:rsidP="00B05249">
      <w:pPr>
        <w:rPr>
          <w:rFonts w:eastAsia="Times New Roman"/>
          <w:sz w:val="26"/>
          <w:szCs w:val="26"/>
        </w:rPr>
      </w:pPr>
    </w:p>
    <w:p w:rsidR="00374409" w:rsidRPr="00B05249" w:rsidRDefault="00374409" w:rsidP="00374409">
      <w:pPr>
        <w:pStyle w:val="ListParagraph"/>
        <w:numPr>
          <w:ilvl w:val="0"/>
          <w:numId w:val="1"/>
        </w:numPr>
        <w:rPr>
          <w:rFonts w:eastAsia="Times New Roman"/>
          <w:sz w:val="26"/>
          <w:szCs w:val="26"/>
        </w:rPr>
      </w:pPr>
      <w:r w:rsidRPr="00B05249">
        <w:rPr>
          <w:b/>
          <w:bCs/>
          <w:color w:val="000000" w:themeColor="text1"/>
          <w:kern w:val="24"/>
          <w:sz w:val="26"/>
          <w:szCs w:val="26"/>
        </w:rPr>
        <w:t>Communication</w:t>
      </w:r>
      <w:r w:rsidRPr="00B05249">
        <w:rPr>
          <w:color w:val="000000" w:themeColor="text1"/>
          <w:kern w:val="24"/>
          <w:sz w:val="26"/>
          <w:szCs w:val="26"/>
        </w:rPr>
        <w:t xml:space="preserve">: Next, </w:t>
      </w:r>
      <w:r w:rsidR="00B932BE" w:rsidRPr="00B05249">
        <w:rPr>
          <w:color w:val="000000" w:themeColor="text1"/>
          <w:kern w:val="24"/>
          <w:sz w:val="26"/>
          <w:szCs w:val="26"/>
        </w:rPr>
        <w:t xml:space="preserve">in your groups, </w:t>
      </w:r>
      <w:r w:rsidRPr="00B05249">
        <w:rPr>
          <w:color w:val="000000" w:themeColor="text1"/>
          <w:kern w:val="24"/>
          <w:sz w:val="26"/>
          <w:szCs w:val="26"/>
        </w:rPr>
        <w:t>categorize your group’s top 6 ideas into the criteria listed below and decide on a way to present and communicate your group’s find</w:t>
      </w:r>
      <w:r w:rsidR="00B932BE" w:rsidRPr="00B05249">
        <w:rPr>
          <w:color w:val="000000" w:themeColor="text1"/>
          <w:kern w:val="24"/>
          <w:sz w:val="26"/>
          <w:szCs w:val="26"/>
        </w:rPr>
        <w:t xml:space="preserve">ings to the class.  </w:t>
      </w:r>
      <w:r w:rsidRPr="00B05249">
        <w:rPr>
          <w:color w:val="000000" w:themeColor="text1"/>
          <w:kern w:val="24"/>
          <w:sz w:val="26"/>
          <w:szCs w:val="26"/>
        </w:rPr>
        <w:t>For example</w:t>
      </w:r>
      <w:r w:rsidR="00B932BE" w:rsidRPr="00B05249">
        <w:rPr>
          <w:color w:val="000000" w:themeColor="text1"/>
          <w:kern w:val="24"/>
          <w:sz w:val="26"/>
          <w:szCs w:val="26"/>
        </w:rPr>
        <w:t>, in regard to National Identi</w:t>
      </w:r>
      <w:r w:rsidR="00B05249" w:rsidRPr="00B05249">
        <w:rPr>
          <w:color w:val="000000" w:themeColor="text1"/>
          <w:kern w:val="24"/>
          <w:sz w:val="26"/>
          <w:szCs w:val="26"/>
        </w:rPr>
        <w:t>ti</w:t>
      </w:r>
      <w:r w:rsidR="00B932BE" w:rsidRPr="00B05249">
        <w:rPr>
          <w:color w:val="000000" w:themeColor="text1"/>
          <w:kern w:val="24"/>
          <w:sz w:val="26"/>
          <w:szCs w:val="26"/>
        </w:rPr>
        <w:t>es</w:t>
      </w:r>
      <w:r w:rsidRPr="00B05249">
        <w:rPr>
          <w:color w:val="000000" w:themeColor="text1"/>
          <w:kern w:val="24"/>
          <w:sz w:val="26"/>
          <w:szCs w:val="26"/>
        </w:rPr>
        <w:t xml:space="preserve">: </w:t>
      </w:r>
      <w:r w:rsidR="00B932BE" w:rsidRPr="00B05249">
        <w:rPr>
          <w:i/>
          <w:color w:val="000000" w:themeColor="text1"/>
          <w:kern w:val="24"/>
          <w:sz w:val="26"/>
          <w:szCs w:val="26"/>
        </w:rPr>
        <w:t>The Olympic games brings together nations of the world, even those who may be warring against one another to participate in an event regardless of their differences and national identities.</w:t>
      </w:r>
      <w:r w:rsidR="00B932BE" w:rsidRPr="00B05249">
        <w:rPr>
          <w:color w:val="000000" w:themeColor="text1"/>
          <w:kern w:val="24"/>
          <w:sz w:val="26"/>
          <w:szCs w:val="26"/>
        </w:rPr>
        <w:t xml:space="preserve">  </w:t>
      </w:r>
    </w:p>
    <w:p w:rsidR="00B932BE" w:rsidRPr="00B05249" w:rsidRDefault="00B05249" w:rsidP="00B932BE">
      <w:pPr>
        <w:pStyle w:val="NormalWeb"/>
        <w:numPr>
          <w:ilvl w:val="0"/>
          <w:numId w:val="2"/>
        </w:numPr>
        <w:spacing w:before="149" w:beforeAutospacing="0" w:after="0" w:afterAutospacing="0"/>
        <w:rPr>
          <w:sz w:val="26"/>
          <w:szCs w:val="26"/>
        </w:rPr>
      </w:pPr>
      <w:r w:rsidRPr="00B05249">
        <w:rPr>
          <w:color w:val="000000" w:themeColor="text1"/>
          <w:kern w:val="24"/>
          <w:sz w:val="26"/>
          <w:szCs w:val="26"/>
        </w:rPr>
        <w:t>National I</w:t>
      </w:r>
      <w:r w:rsidR="00374409" w:rsidRPr="00B05249">
        <w:rPr>
          <w:color w:val="000000" w:themeColor="text1"/>
          <w:kern w:val="24"/>
          <w:sz w:val="26"/>
          <w:szCs w:val="26"/>
        </w:rPr>
        <w:t>dentities</w:t>
      </w:r>
    </w:p>
    <w:p w:rsidR="00B932BE" w:rsidRPr="00B05249" w:rsidRDefault="00B05249" w:rsidP="00B932BE">
      <w:pPr>
        <w:pStyle w:val="NormalWeb"/>
        <w:numPr>
          <w:ilvl w:val="0"/>
          <w:numId w:val="2"/>
        </w:numPr>
        <w:spacing w:before="149" w:beforeAutospacing="0" w:after="0" w:afterAutospacing="0"/>
        <w:rPr>
          <w:sz w:val="26"/>
          <w:szCs w:val="26"/>
        </w:rPr>
      </w:pPr>
      <w:r w:rsidRPr="00B05249">
        <w:rPr>
          <w:color w:val="000000" w:themeColor="text1"/>
          <w:kern w:val="24"/>
          <w:sz w:val="26"/>
          <w:szCs w:val="26"/>
        </w:rPr>
        <w:t>Cultural A</w:t>
      </w:r>
      <w:r w:rsidR="00374409" w:rsidRPr="00B05249">
        <w:rPr>
          <w:color w:val="000000" w:themeColor="text1"/>
          <w:kern w:val="24"/>
          <w:sz w:val="26"/>
          <w:szCs w:val="26"/>
        </w:rPr>
        <w:t>daptations</w:t>
      </w:r>
    </w:p>
    <w:p w:rsidR="00B932BE" w:rsidRPr="00B05249" w:rsidRDefault="00B05249" w:rsidP="00B932BE">
      <w:pPr>
        <w:pStyle w:val="NormalWeb"/>
        <w:numPr>
          <w:ilvl w:val="0"/>
          <w:numId w:val="2"/>
        </w:numPr>
        <w:spacing w:before="149" w:beforeAutospacing="0" w:after="0" w:afterAutospacing="0"/>
        <w:rPr>
          <w:sz w:val="26"/>
          <w:szCs w:val="26"/>
        </w:rPr>
      </w:pPr>
      <w:r w:rsidRPr="00B05249">
        <w:rPr>
          <w:color w:val="000000" w:themeColor="text1"/>
          <w:kern w:val="24"/>
          <w:sz w:val="26"/>
          <w:szCs w:val="26"/>
        </w:rPr>
        <w:t>Communication T</w:t>
      </w:r>
      <w:r w:rsidR="00374409" w:rsidRPr="00B05249">
        <w:rPr>
          <w:color w:val="000000" w:themeColor="text1"/>
          <w:kern w:val="24"/>
          <w:sz w:val="26"/>
          <w:szCs w:val="26"/>
        </w:rPr>
        <w:t>echnology</w:t>
      </w:r>
    </w:p>
    <w:p w:rsidR="00B932BE" w:rsidRPr="00B05249" w:rsidRDefault="00B05249" w:rsidP="00B932BE">
      <w:pPr>
        <w:pStyle w:val="NormalWeb"/>
        <w:numPr>
          <w:ilvl w:val="0"/>
          <w:numId w:val="2"/>
        </w:numPr>
        <w:spacing w:before="149" w:beforeAutospacing="0" w:after="0" w:afterAutospacing="0"/>
        <w:rPr>
          <w:sz w:val="26"/>
          <w:szCs w:val="26"/>
        </w:rPr>
      </w:pPr>
      <w:r w:rsidRPr="00B05249">
        <w:rPr>
          <w:color w:val="000000" w:themeColor="text1"/>
          <w:kern w:val="24"/>
          <w:sz w:val="26"/>
          <w:szCs w:val="26"/>
        </w:rPr>
        <w:t>Transportation T</w:t>
      </w:r>
      <w:r w:rsidR="00374409" w:rsidRPr="00B05249">
        <w:rPr>
          <w:color w:val="000000" w:themeColor="text1"/>
          <w:kern w:val="24"/>
          <w:sz w:val="26"/>
          <w:szCs w:val="26"/>
        </w:rPr>
        <w:t>echnology</w:t>
      </w:r>
    </w:p>
    <w:p w:rsidR="00374409" w:rsidRPr="00B05249" w:rsidRDefault="00B05249" w:rsidP="00B932BE">
      <w:pPr>
        <w:pStyle w:val="NormalWeb"/>
        <w:numPr>
          <w:ilvl w:val="0"/>
          <w:numId w:val="2"/>
        </w:numPr>
        <w:spacing w:before="149" w:beforeAutospacing="0" w:after="0" w:afterAutospacing="0"/>
        <w:rPr>
          <w:sz w:val="26"/>
          <w:szCs w:val="26"/>
        </w:rPr>
      </w:pPr>
      <w:r w:rsidRPr="00B05249">
        <w:rPr>
          <w:color w:val="000000" w:themeColor="text1"/>
          <w:kern w:val="24"/>
          <w:sz w:val="26"/>
          <w:szCs w:val="26"/>
        </w:rPr>
        <w:t>Economic P</w:t>
      </w:r>
      <w:r w:rsidR="00374409" w:rsidRPr="00B05249">
        <w:rPr>
          <w:color w:val="000000" w:themeColor="text1"/>
          <w:kern w:val="24"/>
          <w:sz w:val="26"/>
          <w:szCs w:val="26"/>
        </w:rPr>
        <w:t>rocess</w:t>
      </w:r>
      <w:r w:rsidR="00B932BE" w:rsidRPr="00B05249">
        <w:rPr>
          <w:color w:val="000000" w:themeColor="text1"/>
          <w:kern w:val="24"/>
          <w:sz w:val="26"/>
          <w:szCs w:val="26"/>
        </w:rPr>
        <w:t>es</w:t>
      </w:r>
    </w:p>
    <w:p w:rsidR="00B932BE" w:rsidRPr="00B05249" w:rsidRDefault="00B932BE" w:rsidP="00B932BE">
      <w:pPr>
        <w:pStyle w:val="NormalWeb"/>
        <w:spacing w:before="149" w:beforeAutospacing="0" w:after="0" w:afterAutospacing="0"/>
        <w:ind w:left="1080"/>
        <w:rPr>
          <w:sz w:val="26"/>
          <w:szCs w:val="26"/>
        </w:rPr>
      </w:pPr>
    </w:p>
    <w:p w:rsidR="00B074CF" w:rsidRPr="00B05249" w:rsidRDefault="00B932BE">
      <w:pPr>
        <w:rPr>
          <w:rFonts w:ascii="Times New Roman" w:hAnsi="Times New Roman" w:cs="Times New Roman"/>
          <w:b/>
          <w:bCs/>
          <w:color w:val="000000" w:themeColor="text1"/>
          <w:kern w:val="24"/>
          <w:sz w:val="26"/>
          <w:szCs w:val="26"/>
        </w:rPr>
      </w:pPr>
      <w:r w:rsidRPr="00B05249">
        <w:rPr>
          <w:rFonts w:ascii="Times New Roman" w:hAnsi="Times New Roman" w:cs="Times New Roman"/>
          <w:b/>
          <w:sz w:val="26"/>
          <w:szCs w:val="26"/>
        </w:rPr>
        <w:t xml:space="preserve">NOTE 1: </w:t>
      </w:r>
      <w:r w:rsidRPr="00B05249">
        <w:rPr>
          <w:rFonts w:ascii="Times New Roman" w:hAnsi="Times New Roman" w:cs="Times New Roman"/>
          <w:b/>
          <w:color w:val="000000" w:themeColor="text1"/>
          <w:kern w:val="24"/>
          <w:sz w:val="26"/>
          <w:szCs w:val="26"/>
        </w:rPr>
        <w:t xml:space="preserve">Your choice of how you communicate your findings may vary from an illustrated chart, a YouTube clip, a skit, a PowerPoint, </w:t>
      </w:r>
      <w:r w:rsidR="00B05249" w:rsidRPr="00B05249">
        <w:rPr>
          <w:rFonts w:ascii="Times New Roman" w:hAnsi="Times New Roman" w:cs="Times New Roman"/>
          <w:b/>
          <w:color w:val="000000" w:themeColor="text1"/>
          <w:kern w:val="24"/>
          <w:sz w:val="26"/>
          <w:szCs w:val="26"/>
        </w:rPr>
        <w:t>etc.</w:t>
      </w:r>
      <w:r w:rsidRPr="00B05249">
        <w:rPr>
          <w:rFonts w:ascii="Times New Roman" w:hAnsi="Times New Roman" w:cs="Times New Roman"/>
          <w:b/>
          <w:color w:val="000000" w:themeColor="text1"/>
          <w:kern w:val="24"/>
          <w:sz w:val="26"/>
          <w:szCs w:val="26"/>
        </w:rPr>
        <w:t xml:space="preserve"> </w:t>
      </w:r>
    </w:p>
    <w:p w:rsidR="00B932BE" w:rsidRPr="00B05249" w:rsidRDefault="00B932BE">
      <w:pPr>
        <w:rPr>
          <w:rFonts w:ascii="Times New Roman" w:hAnsi="Times New Roman" w:cs="Times New Roman"/>
          <w:b/>
          <w:bCs/>
          <w:color w:val="000000" w:themeColor="text1"/>
          <w:kern w:val="24"/>
          <w:sz w:val="26"/>
          <w:szCs w:val="26"/>
        </w:rPr>
      </w:pPr>
      <w:r w:rsidRPr="00B05249">
        <w:rPr>
          <w:rFonts w:ascii="Times New Roman" w:hAnsi="Times New Roman" w:cs="Times New Roman"/>
          <w:b/>
          <w:bCs/>
          <w:color w:val="000000" w:themeColor="text1"/>
          <w:kern w:val="24"/>
          <w:sz w:val="26"/>
          <w:szCs w:val="26"/>
        </w:rPr>
        <w:t>NOTE 2: Be sure to identify which category you are referring to when presenting.  In other words, if you are speaking about Cultural Adaptations, let your audience know</w:t>
      </w:r>
      <w:r w:rsidR="00B05249" w:rsidRPr="00B05249">
        <w:rPr>
          <w:rFonts w:ascii="Times New Roman" w:hAnsi="Times New Roman" w:cs="Times New Roman"/>
          <w:b/>
          <w:bCs/>
          <w:color w:val="000000" w:themeColor="text1"/>
          <w:kern w:val="24"/>
          <w:sz w:val="26"/>
          <w:szCs w:val="26"/>
        </w:rPr>
        <w:t xml:space="preserve"> whether you are referring to music, the Olympics, or popular culture.</w:t>
      </w:r>
    </w:p>
    <w:p w:rsidR="00B05249" w:rsidRPr="00B05249" w:rsidRDefault="00B05249">
      <w:pPr>
        <w:rPr>
          <w:rFonts w:ascii="Times New Roman" w:hAnsi="Times New Roman" w:cs="Times New Roman"/>
          <w:sz w:val="26"/>
          <w:szCs w:val="26"/>
        </w:rPr>
      </w:pPr>
      <w:r w:rsidRPr="00B05249">
        <w:rPr>
          <w:rFonts w:ascii="Times New Roman" w:hAnsi="Times New Roman" w:cs="Times New Roman"/>
          <w:b/>
          <w:bCs/>
          <w:color w:val="000000" w:themeColor="text1"/>
          <w:kern w:val="24"/>
          <w:sz w:val="26"/>
          <w:szCs w:val="26"/>
        </w:rPr>
        <w:t>NOTE 3:  Be sure to review the success criteria found within the assignment rubric – individually and with your group</w:t>
      </w:r>
      <w:r>
        <w:rPr>
          <w:rFonts w:ascii="Times New Roman" w:hAnsi="Times New Roman" w:cs="Times New Roman"/>
          <w:b/>
          <w:bCs/>
          <w:color w:val="000000" w:themeColor="text1"/>
          <w:kern w:val="24"/>
          <w:sz w:val="26"/>
          <w:szCs w:val="26"/>
        </w:rPr>
        <w:t>, write your name on all individual work, and staple together your group’s work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05249">
        <w:rPr>
          <w:rFonts w:ascii="Times New Roman" w:hAnsi="Times New Roman" w:cs="Times New Roman"/>
          <w:b/>
          <w:sz w:val="26"/>
          <w:szCs w:val="26"/>
        </w:rPr>
        <w:t>– (Reconstruction and Reflection steps).</w:t>
      </w:r>
    </w:p>
    <w:sectPr w:rsidR="00B05249" w:rsidRPr="00B05249" w:rsidSect="003744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A2A38"/>
    <w:multiLevelType w:val="hybridMultilevel"/>
    <w:tmpl w:val="6FF2FD5E"/>
    <w:lvl w:ilvl="0" w:tplc="29700C26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8B431D"/>
    <w:multiLevelType w:val="hybridMultilevel"/>
    <w:tmpl w:val="59020D5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7FE3F6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A16534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C7ABA8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9AE809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9C0DDA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980467C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454C98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4C6EC1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409"/>
    <w:rsid w:val="001825DF"/>
    <w:rsid w:val="00374409"/>
    <w:rsid w:val="00592648"/>
    <w:rsid w:val="00B05249"/>
    <w:rsid w:val="00B074CF"/>
    <w:rsid w:val="00B9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0ABE3"/>
  <w15:chartTrackingRefBased/>
  <w15:docId w15:val="{5F739D88-121A-4F9D-A85B-8128CDC8C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4409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7440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FSW</Company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Bertrand Cass</dc:creator>
  <cp:keywords/>
  <dc:description/>
  <cp:lastModifiedBy>Bertrand Cass</cp:lastModifiedBy>
  <cp:revision>3</cp:revision>
  <dcterms:created xsi:type="dcterms:W3CDTF">2017-08-02T17:49:00Z</dcterms:created>
  <dcterms:modified xsi:type="dcterms:W3CDTF">2017-08-02T19:04:00Z</dcterms:modified>
</cp:coreProperties>
</file>